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>Вопрос</w:t>
      </w:r>
      <w:r w:rsidRPr="00215941">
        <w:rPr>
          <w:rFonts w:ascii="Times New Roman" w:hAnsi="Times New Roman" w:cs="Times New Roman"/>
          <w:sz w:val="28"/>
          <w:szCs w:val="28"/>
        </w:rPr>
        <w:t>: Что делать, если Управляющая компания не реагирует на вызовы, связанные с затоплением квартир из-за протекания крыши?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>Ответ</w:t>
      </w:r>
      <w:r w:rsidRPr="002159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В этом случае, руководствуясь главой Х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самостоятельно в присутствии 2-х незаинтересованных лиц (соседей, председателя совета  дома или других лиц) составьте акт предоставления услуг ненадлежащего качества, в котором укажите:</w:t>
      </w:r>
      <w:proofErr w:type="gramEnd"/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>-     дату и время проверки;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>-     состав комиссии;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>-     выявленные нарушения;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>-     инструменты, с помощью которых Вы их выявили;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>-     последствия нарушений.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Акт должен быть составлен по количеству участников проверки и 1 экземпляр для Управляющей компании.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Направьте акт вместе с заявлением в Управляющую компанию, требуя устранения недостатков, перерасчета платы за некачественную услугу и возмещения убытков.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При отказе выполнить восстановительные работы и произвести перерасчет, обращайтесь в Государственную жилищную инспекцию Санкт-Петербурга или в суд.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Если по состоянию здоровья или иным уважительным причинам Вы не  можете самостоятельно осуществить защиту своих прав, обращение может быть направлено в органы прокуратуры города.</w:t>
      </w:r>
    </w:p>
    <w:p w:rsidR="00215941" w:rsidRPr="00215941" w:rsidRDefault="00215941" w:rsidP="00215941">
      <w:pPr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>Вовлечение несовершеннолетних  в участие в несанкционированных  собраниях -  вне закона</w:t>
      </w:r>
    </w:p>
    <w:p w:rsidR="00215941" w:rsidRPr="00215941" w:rsidRDefault="00215941" w:rsidP="00215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С 08.01.2019 вступили в силу изменения в ст. 20.2 Кодекса об административных правонарушениях Российской Федерации, предусматривающую ответственность за нарушение установленного порядка организации либо  проведения собрания, митинга, демонстрации, шествия или пикетирования.</w:t>
      </w:r>
    </w:p>
    <w:p w:rsidR="00215941" w:rsidRP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Установлена административная ответственность за вовлечение несовершеннолетнего  в участие в названных мероприятиях, если это действие не содержит  уголовно наказуемого деяния.</w:t>
      </w:r>
    </w:p>
    <w:p w:rsidR="00215941" w:rsidRP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Максимальное наказание для физических лиц  -  административный арест на 15 суток, должностных лиц – штраф в размере 100 тыс. руб.,  на юридических лиц – 500 </w:t>
      </w:r>
      <w:proofErr w:type="spellStart"/>
      <w:r w:rsidRPr="002159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15941">
        <w:rPr>
          <w:rFonts w:ascii="Times New Roman" w:hAnsi="Times New Roman" w:cs="Times New Roman"/>
          <w:sz w:val="28"/>
          <w:szCs w:val="28"/>
        </w:rPr>
        <w:t>.</w:t>
      </w:r>
    </w:p>
    <w:p w:rsidR="00215941" w:rsidRP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lastRenderedPageBreak/>
        <w:t xml:space="preserve">       Уголовная ответственность может наступить за неоднократное, т.е. более 2-х раз в течение 180 дней, нарушение установленного порядка организации либо проведения собрания, митинга, демонстрации, шествия или пикетирования, в том числе вовлечение несовершеннолетнего для участия в них, за которое лицо ранее привлекалось к административной ответственности. </w:t>
      </w:r>
    </w:p>
    <w:p w:rsid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Максимальное уголовное наказание предусмотрено в виде 5 лет лишения свободы.</w:t>
      </w:r>
    </w:p>
    <w:p w:rsid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>Куда обращаться за защитой нарушенных  жилищных прав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в следующие уполномоченные органы: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Государственная жилищная инспекция Санкт-Петербурга – о ненадлежащей работе управляющей организации,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начислению платы за жилищно-коммунальные услуги, их качеству, содержанию общедомового имущества, раскрытию информации и др. вопросам. 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пр., д. 68, лит. А, 195112.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Жилищный комитет Санкт-Петербурга – по вопросам проведения капитального ремонта общего имущества в многоквартирных домах, в том числе о ненадлежащей работе НО «Фонд - региональный оператор капитального ремонта общего имущества в многоквартирных домах», а также о предоставлении субсидий на оплату жилого помещения и коммунальных услуг.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Санкт-Петербург, пл. Островского, д. 11, 191023.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федеральной службы по надзору в сфере защиты прав потребителей и благополучия человека по г. Санкт-Петербургу  –  о соблюдении санитарно-эпидемиологических правил и норм, а также по вопросам исполнения управляющими организациями законодательства о защите прав потребителей.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Санкт-Петербург,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19, 191025.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района – по вопросам перепланировки жилых помещений в многоквартирных домах, благоустройства  территории района.</w:t>
      </w: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Default="00215941" w:rsidP="002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 принятое по обращению решение может быть обжаловано в органы прокуратуры или в суд. </w:t>
      </w:r>
    </w:p>
    <w:p w:rsidR="00215941" w:rsidRDefault="00215941" w:rsidP="002159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1" w:rsidRDefault="00215941" w:rsidP="002159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1" w:rsidRDefault="00215941" w:rsidP="002159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1" w:rsidRPr="00215941" w:rsidRDefault="00215941" w:rsidP="00215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Pr="00215941">
        <w:rPr>
          <w:rFonts w:ascii="Times New Roman" w:hAnsi="Times New Roman" w:cs="Times New Roman"/>
          <w:sz w:val="28"/>
          <w:szCs w:val="28"/>
        </w:rPr>
        <w:t>: Что делать, если после увольнения работодатель не возвращает трудовую книжку?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15941">
        <w:rPr>
          <w:rFonts w:ascii="Times New Roman" w:hAnsi="Times New Roman" w:cs="Times New Roman"/>
          <w:sz w:val="28"/>
          <w:szCs w:val="28"/>
        </w:rPr>
        <w:t xml:space="preserve">Трудовым кодексом РФ  (ст. 84.1 ТК РФ) установлена обязанность работодателя в день прекращения трудового договора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выдать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работнику трудовую книжку.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5941">
        <w:rPr>
          <w:rFonts w:ascii="Times New Roman" w:hAnsi="Times New Roman" w:cs="Times New Roman"/>
          <w:sz w:val="28"/>
          <w:szCs w:val="28"/>
        </w:rPr>
        <w:t xml:space="preserve">В случае, если в этот день выдать ее не представилось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из-за отсутствия работника или его отказа в получении, работодатель обязан направить ему уведомление о необходимости явиться за трудовой книжкой либо дать согласие на  ее отправку по почте.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Со дня направления уведомления работодатель освобождается от ответственности за задержку выдачи трудовой книжки.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Если же трудовая книжка не выдана по вине работодателя, то в 3-х месячный срок со дня нарушения права следует обратиться за  судебной защитой, потребовав не только обязать  работодателя выдать трудовую книжку, но и возместить материальный ущерб и моральный вред (</w:t>
      </w:r>
      <w:proofErr w:type="spellStart"/>
      <w:r w:rsidRPr="002159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15941">
        <w:rPr>
          <w:rFonts w:ascii="Times New Roman" w:hAnsi="Times New Roman" w:cs="Times New Roman"/>
          <w:sz w:val="28"/>
          <w:szCs w:val="28"/>
        </w:rPr>
        <w:t>.  234, 392 ТК РФ).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Время, вызванное задержкой выдачи трудовой книжки, подлежит оплате из расчета среднего заработка (ст. 139 ТК РФ).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Иски, связанные с восстановлением трудовых прав от уплаты госпошлиной освобождены (ст. 393 ТК РФ).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Для применения к работодателю мер административного воздействия о факте нарушения трудовых прав следует проинформировать Гострудинспекцию Санкт-Петербурга.</w:t>
      </w:r>
    </w:p>
    <w:p w:rsidR="00865B0B" w:rsidRDefault="00215941"/>
    <w:p w:rsidR="00215941" w:rsidRDefault="00215941"/>
    <w:p w:rsidR="00215941" w:rsidRPr="00215941" w:rsidRDefault="00215941" w:rsidP="002159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Несанкционированные надписи на стенах </w:t>
      </w:r>
    </w:p>
    <w:p w:rsidR="00215941" w:rsidRPr="00215941" w:rsidRDefault="00215941" w:rsidP="002159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41" w:rsidRPr="00215941" w:rsidRDefault="00215941" w:rsidP="0021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 пропаганды наркотиков является нанесение на стены домов города </w:t>
      </w:r>
      <w:proofErr w:type="gramStart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интернет-адресов</w:t>
      </w:r>
      <w:proofErr w:type="gramEnd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сайтов, содержащих информацию об их продаже.</w:t>
      </w:r>
    </w:p>
    <w:p w:rsidR="00215941" w:rsidRPr="00215941" w:rsidRDefault="00215941" w:rsidP="0021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способом  внимание горожан пытаются привлечь и к иной, запрещенной к распространению информации.</w:t>
      </w:r>
    </w:p>
    <w:p w:rsidR="00215941" w:rsidRPr="00215941" w:rsidRDefault="00215941" w:rsidP="0021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за пропаганду  наркотиков установлена административная ответственность, предусматривающая различные виды наказаний, в </w:t>
      </w:r>
      <w:proofErr w:type="spellStart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арест до 15 суток.</w:t>
      </w:r>
    </w:p>
    <w:p w:rsidR="00215941" w:rsidRPr="00215941" w:rsidRDefault="00215941" w:rsidP="0021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нанесение надписей на домах является повреждением чужого имущества, что также влечет административную ответственность.    </w:t>
      </w:r>
    </w:p>
    <w:p w:rsidR="00215941" w:rsidRPr="00215941" w:rsidRDefault="00215941" w:rsidP="0021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надпись будет нанесена, например, на объект культурного наследия, это может быть расценено как вандализм, за что установлена уголовная ответственность.</w:t>
      </w:r>
    </w:p>
    <w:p w:rsidR="00215941" w:rsidRPr="00215941" w:rsidRDefault="00215941" w:rsidP="0021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Вы увидели подобную надпись на здании, стали очевидцем ее нанесения или обладаете информацией  о лицах, причастных к ее размещению - проинформируйте об этом органы внутренних дел.</w:t>
      </w:r>
    </w:p>
    <w:p w:rsidR="00215941" w:rsidRPr="00215941" w:rsidRDefault="00215941" w:rsidP="0021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устранения надписи подайте заявку на Интернет-сайт  органов исполнительной власти Санкт-Петербурга «</w:t>
      </w:r>
      <w:proofErr w:type="spellStart"/>
      <w:r w:rsidRPr="0021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proofErr w:type="spellEnd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фотографии адресной таблички здания и несанкционированной надписи, о результатах рассмотрения которой  Вы будете уведомлены.</w:t>
      </w:r>
    </w:p>
    <w:p w:rsidR="00215941" w:rsidRDefault="00215941" w:rsidP="0021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41" w:rsidRPr="00215941" w:rsidRDefault="00215941" w:rsidP="00215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41" w:rsidRPr="00215941" w:rsidRDefault="00215941" w:rsidP="00215941">
      <w:pPr>
        <w:pStyle w:val="a3"/>
        <w:spacing w:line="240" w:lineRule="exact"/>
        <w:jc w:val="center"/>
        <w:rPr>
          <w:rStyle w:val="FontStyle14"/>
          <w:b/>
          <w:sz w:val="28"/>
          <w:szCs w:val="28"/>
        </w:rPr>
      </w:pPr>
      <w:r w:rsidRPr="00215941">
        <w:rPr>
          <w:rStyle w:val="FontStyle14"/>
          <w:b/>
          <w:sz w:val="28"/>
          <w:szCs w:val="28"/>
        </w:rPr>
        <w:t>Как оформить договор купли-продажи жилья с использованием материнского капитала</w:t>
      </w:r>
    </w:p>
    <w:p w:rsidR="00215941" w:rsidRPr="00215941" w:rsidRDefault="00215941" w:rsidP="00215941">
      <w:pPr>
        <w:pStyle w:val="a3"/>
        <w:spacing w:line="240" w:lineRule="exact"/>
        <w:jc w:val="center"/>
        <w:rPr>
          <w:rStyle w:val="FontStyle14"/>
          <w:b/>
          <w:sz w:val="28"/>
          <w:szCs w:val="28"/>
        </w:rPr>
      </w:pPr>
    </w:p>
    <w:p w:rsidR="00215941" w:rsidRDefault="00215941" w:rsidP="00215941">
      <w:pPr>
        <w:pStyle w:val="a3"/>
        <w:spacing w:line="240" w:lineRule="exact"/>
        <w:jc w:val="center"/>
        <w:rPr>
          <w:rStyle w:val="FontStyle14"/>
          <w:sz w:val="28"/>
          <w:szCs w:val="28"/>
        </w:rPr>
      </w:pPr>
    </w:p>
    <w:p w:rsidR="00215941" w:rsidRPr="000D6D5C" w:rsidRDefault="00215941" w:rsidP="00215941">
      <w:pPr>
        <w:pStyle w:val="ConsPlusNormal"/>
        <w:ind w:firstLine="540"/>
        <w:jc w:val="both"/>
        <w:rPr>
          <w:b/>
          <w:sz w:val="28"/>
          <w:szCs w:val="28"/>
        </w:rPr>
      </w:pPr>
      <w:r w:rsidRPr="000D6D5C">
        <w:rPr>
          <w:sz w:val="28"/>
          <w:szCs w:val="28"/>
        </w:rPr>
        <w:t>Материнский (семейный) капитал - это одна из мер государственной поддержки семей с несколькими детьми. Его можно использовать</w:t>
      </w:r>
      <w:r>
        <w:rPr>
          <w:sz w:val="28"/>
          <w:szCs w:val="28"/>
        </w:rPr>
        <w:t>,</w:t>
      </w:r>
      <w:r w:rsidRPr="000D6D5C">
        <w:rPr>
          <w:sz w:val="28"/>
          <w:szCs w:val="28"/>
        </w:rPr>
        <w:t xml:space="preserve"> в том числе для улучшения жилищных условий, в частности на покупку жилья</w:t>
      </w:r>
      <w:r>
        <w:rPr>
          <w:sz w:val="28"/>
          <w:szCs w:val="28"/>
        </w:rPr>
        <w:t>.</w:t>
      </w:r>
      <w:r w:rsidRPr="000D6D5C">
        <w:rPr>
          <w:b/>
          <w:sz w:val="28"/>
          <w:szCs w:val="28"/>
        </w:rPr>
        <w:t xml:space="preserve"> </w:t>
      </w:r>
    </w:p>
    <w:p w:rsidR="00215941" w:rsidRDefault="00215941" w:rsidP="00215941">
      <w:pPr>
        <w:pStyle w:val="ConsPlusNormal"/>
        <w:ind w:firstLine="540"/>
        <w:jc w:val="both"/>
        <w:rPr>
          <w:sz w:val="28"/>
          <w:szCs w:val="28"/>
        </w:rPr>
      </w:pPr>
      <w:r w:rsidRPr="002276EA">
        <w:rPr>
          <w:sz w:val="28"/>
          <w:szCs w:val="28"/>
        </w:rPr>
        <w:t xml:space="preserve"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этих условий договора влечет его недействительность. При этом обязательного нотариального удостоверения такой договор не требует, вместе с тем, есть исключения, касающиеся </w:t>
      </w:r>
      <w:r>
        <w:rPr>
          <w:sz w:val="28"/>
          <w:szCs w:val="28"/>
        </w:rPr>
        <w:t xml:space="preserve"> совершения:</w:t>
      </w:r>
    </w:p>
    <w:p w:rsidR="00215941" w:rsidRPr="002276EA" w:rsidRDefault="00215941" w:rsidP="00215941">
      <w:pPr>
        <w:pStyle w:val="ConsPlusNormal"/>
        <w:ind w:firstLine="540"/>
        <w:jc w:val="both"/>
        <w:rPr>
          <w:sz w:val="28"/>
          <w:szCs w:val="28"/>
        </w:rPr>
      </w:pPr>
      <w:r w:rsidRPr="002276EA">
        <w:rPr>
          <w:sz w:val="28"/>
          <w:szCs w:val="28"/>
        </w:rPr>
        <w:t>- сделки по отчуждению недвижимости, принадлежащей несовершеннолетнему или признанному ограниченно дееспособным гражданину;</w:t>
      </w:r>
    </w:p>
    <w:p w:rsidR="00215941" w:rsidRPr="002276EA" w:rsidRDefault="00215941" w:rsidP="00215941">
      <w:pPr>
        <w:pStyle w:val="ConsPlusNormal"/>
        <w:ind w:firstLine="540"/>
        <w:jc w:val="both"/>
        <w:rPr>
          <w:sz w:val="28"/>
          <w:szCs w:val="28"/>
        </w:rPr>
      </w:pPr>
      <w:r w:rsidRPr="002276EA">
        <w:rPr>
          <w:sz w:val="28"/>
          <w:szCs w:val="28"/>
        </w:rPr>
        <w:t>- сделки по отчуждению или договоры ипотеки долей в праве общей собственности на недвижимость, в том числе при отчуждении или ипотеке всеми участниками долевой собственности своих долей по одной сделке;</w:t>
      </w:r>
    </w:p>
    <w:p w:rsidR="00215941" w:rsidRDefault="00215941" w:rsidP="00215941">
      <w:pPr>
        <w:pStyle w:val="ConsPlusNormal"/>
        <w:ind w:firstLine="540"/>
        <w:jc w:val="both"/>
        <w:rPr>
          <w:sz w:val="28"/>
          <w:szCs w:val="28"/>
        </w:rPr>
      </w:pPr>
      <w:r w:rsidRPr="00EC036E">
        <w:rPr>
          <w:sz w:val="28"/>
          <w:szCs w:val="28"/>
        </w:rPr>
        <w:t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</w:t>
      </w:r>
      <w:r>
        <w:rPr>
          <w:sz w:val="28"/>
          <w:szCs w:val="28"/>
        </w:rPr>
        <w:t>ием размера долей по соглашению.</w:t>
      </w:r>
    </w:p>
    <w:p w:rsidR="00215941" w:rsidRDefault="00215941" w:rsidP="00215941">
      <w:pPr>
        <w:pStyle w:val="ConsPlusNormal"/>
        <w:ind w:firstLine="539"/>
        <w:jc w:val="both"/>
        <w:rPr>
          <w:sz w:val="28"/>
          <w:szCs w:val="28"/>
        </w:rPr>
      </w:pPr>
      <w:r w:rsidRPr="00044176">
        <w:rPr>
          <w:sz w:val="28"/>
          <w:szCs w:val="28"/>
        </w:rPr>
        <w:t>Действующее законодательство не содержит требований по определению размера доли в праве собственности на жилое помещение, приобретенное с использованием материнского капитала, вместе с тем, судебная практика исходит из равенства долей родителей и детей на средства материнского капитала, потраченные на приобретение жилья. При этом в соглашении размер долей детей может быть увеличен. Если соглашением предполагается уменьшение доли несовершеннолетнего, потребуется предварительное разрешение органа опеки и попечительства.</w:t>
      </w:r>
    </w:p>
    <w:p w:rsidR="00215941" w:rsidRDefault="00215941" w:rsidP="0021594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интересов детей при покупке жилья на средства материнского капитала является основанием для вмешательства органов прокуратуры, в том числе путем принятия мер гражданско-правового характера.</w:t>
      </w:r>
    </w:p>
    <w:p w:rsidR="00215941" w:rsidRDefault="00215941" w:rsidP="00215941">
      <w:pPr>
        <w:pStyle w:val="ConsPlusNormal"/>
        <w:ind w:firstLine="539"/>
        <w:jc w:val="both"/>
        <w:rPr>
          <w:sz w:val="28"/>
          <w:szCs w:val="28"/>
        </w:rPr>
      </w:pPr>
    </w:p>
    <w:p w:rsidR="00215941" w:rsidRPr="00215941" w:rsidRDefault="00215941" w:rsidP="00215941">
      <w:pPr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t>Вопрос</w:t>
      </w:r>
      <w:r w:rsidRPr="002159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каком порядке накладывается дисциплинарное взыскание  в виде увольнения и как его можно оспорить.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215941">
        <w:rPr>
          <w:rFonts w:ascii="Times New Roman" w:hAnsi="Times New Roman" w:cs="Times New Roman"/>
          <w:sz w:val="28"/>
          <w:szCs w:val="28"/>
        </w:rPr>
        <w:t xml:space="preserve">  Порядок наложения дисциплинарного взыскания, в </w:t>
      </w:r>
      <w:proofErr w:type="spellStart"/>
      <w:r w:rsidRPr="002159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15941">
        <w:rPr>
          <w:rFonts w:ascii="Times New Roman" w:hAnsi="Times New Roman" w:cs="Times New Roman"/>
          <w:sz w:val="28"/>
          <w:szCs w:val="28"/>
        </w:rPr>
        <w:t>. в виде  увольнения,  установлен ст. 193 Трудового кодекса РФ (ТК РФ).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До применения взыскания от работника </w:t>
      </w:r>
      <w:proofErr w:type="spellStart"/>
      <w:r w:rsidRPr="00215941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215941">
        <w:rPr>
          <w:rFonts w:ascii="Times New Roman" w:hAnsi="Times New Roman" w:cs="Times New Roman"/>
          <w:sz w:val="28"/>
          <w:szCs w:val="28"/>
        </w:rPr>
        <w:t xml:space="preserve"> письменное объяснение причин неисполнения или ненадлежащего исполнения  возложенных на него трудовых обязанностей, при </w:t>
      </w:r>
      <w:proofErr w:type="spellStart"/>
      <w:r w:rsidRPr="00215941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215941">
        <w:rPr>
          <w:rFonts w:ascii="Times New Roman" w:hAnsi="Times New Roman" w:cs="Times New Roman"/>
          <w:sz w:val="28"/>
          <w:szCs w:val="28"/>
        </w:rPr>
        <w:t xml:space="preserve"> которого в течение 2-х рабочих дней составляется соответствующий акт.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Отказ представить  объяснение не препятствует наложению дисциплинарного взыскания.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Срок на применение взыскания – 1  месяц со дня обнаружения проступка, не считая времени болезни работника, нахождения его в отпуске, а также времени, необходимого на учет мнения представительного органа работников.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2-х лет со дня его совершения.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3-х лет со дня совершения проступка. В указанные сроки не включается время производства по уголовному делу.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Работодатель обязан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объявить работнику приказ о наказании  под роспись в течение 3-х рабочих дней со дня его издания не считая времени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отсутствия работника на работе. В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отказа от ознакомления составляется акт.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 xml:space="preserve">Если работник не согласен с наложенным дисциплинарным взысканием он вправе оспорить его в 3-х месячный срок, исчисляемый с момента,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в судебном порядке (ст. 392 ТК РФ).  </w:t>
      </w:r>
      <w:proofErr w:type="gramEnd"/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При подаче заявления в суд госпошлина не уплачивается (ст. 393 ТК РФ).</w:t>
      </w:r>
    </w:p>
    <w:p w:rsidR="00215941" w:rsidRPr="00215941" w:rsidRDefault="00215941" w:rsidP="0021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      Требования к  форме и содержанию заявления в суд  изложены в ст. 131 Гражданского процессуального кодекса РФ.</w:t>
      </w:r>
    </w:p>
    <w:p w:rsidR="00215941" w:rsidRPr="00215941" w:rsidRDefault="00215941" w:rsidP="00215941">
      <w:pPr>
        <w:rPr>
          <w:rFonts w:ascii="Calibri" w:hAnsi="Calibri" w:cs="Times New Roman"/>
        </w:rPr>
      </w:pPr>
    </w:p>
    <w:p w:rsidR="00215941" w:rsidRPr="00215941" w:rsidRDefault="00215941" w:rsidP="00215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5941">
        <w:rPr>
          <w:rFonts w:ascii="Times New Roman" w:hAnsi="Times New Roman" w:cs="Times New Roman"/>
          <w:b/>
          <w:sz w:val="28"/>
          <w:szCs w:val="28"/>
        </w:rPr>
        <w:t>Правила общения с коллекторами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41" w:rsidRPr="00215941" w:rsidRDefault="00215941" w:rsidP="002159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941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215941">
        <w:rPr>
          <w:rFonts w:ascii="Times New Roman" w:hAnsi="Times New Roman" w:cs="Times New Roman"/>
          <w:sz w:val="28"/>
          <w:szCs w:val="28"/>
        </w:rPr>
        <w:t xml:space="preserve"> деятельностью вправе заниматься организации, включенные Федеральной службой судебных приставов России в государственный реестр юридических лиц, осуществляющих деятельность по возврату просроченной задолженности (размещен на сайте службы).</w:t>
      </w:r>
      <w:r w:rsidRPr="002159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дней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с даты привлечения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коллектора кредитор  обязан уведомить об этом  должника путем направления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 (ст. 9 Федерального закона № 230 от 03.07.2016). </w:t>
      </w:r>
    </w:p>
    <w:p w:rsidR="00215941" w:rsidRPr="00215941" w:rsidRDefault="00215941" w:rsidP="0021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>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</w:t>
      </w:r>
    </w:p>
    <w:p w:rsidR="00215941" w:rsidRPr="00215941" w:rsidRDefault="00215941" w:rsidP="0021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При непосредственном общении с представителем коллектора требуйте предъявления удостоверяющих личность и подтверждающих полномочия документов. 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941">
        <w:rPr>
          <w:rFonts w:ascii="Times New Roman" w:hAnsi="Times New Roman" w:cs="Times New Roman"/>
          <w:sz w:val="28"/>
          <w:szCs w:val="28"/>
        </w:rPr>
        <w:t>Коллекторам запрещается общение с гражданами в рабочие дни с 22 до 8 часов утра,  в выходные дни – с 20 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</w:t>
      </w:r>
      <w:proofErr w:type="gramEnd"/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Разрешено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 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прав представителями коллектора информируйте Главное управление Федеральной службы судебных приставов по Санкт-Петербургу, являющееся органом государственного контроля в данной сфере.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1594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5941">
        <w:rPr>
          <w:rFonts w:ascii="Times New Roman" w:hAnsi="Times New Roman" w:cs="Times New Roman"/>
          <w:sz w:val="28"/>
          <w:szCs w:val="28"/>
        </w:rPr>
        <w:t xml:space="preserve"> совершения преступных действий - обращайтесь в отдел полиции.</w:t>
      </w:r>
    </w:p>
    <w:p w:rsidR="00215941" w:rsidRPr="00215941" w:rsidRDefault="00215941" w:rsidP="00215941"/>
    <w:p w:rsidR="00215941" w:rsidRDefault="00215941" w:rsidP="00215941">
      <w:pPr>
        <w:pStyle w:val="ConsPlusNormal"/>
        <w:ind w:firstLine="539"/>
        <w:jc w:val="both"/>
        <w:rPr>
          <w:sz w:val="28"/>
          <w:szCs w:val="28"/>
        </w:rPr>
      </w:pPr>
    </w:p>
    <w:p w:rsidR="00215941" w:rsidRPr="00044176" w:rsidRDefault="00215941" w:rsidP="00215941">
      <w:pPr>
        <w:pStyle w:val="ConsPlusNormal"/>
        <w:ind w:firstLine="539"/>
        <w:jc w:val="both"/>
        <w:rPr>
          <w:rStyle w:val="FontStyle11"/>
          <w:i w:val="0"/>
          <w:sz w:val="28"/>
          <w:szCs w:val="28"/>
        </w:rPr>
      </w:pPr>
      <w:r w:rsidRPr="00044176">
        <w:rPr>
          <w:rStyle w:val="FontStyle14"/>
          <w:sz w:val="28"/>
          <w:szCs w:val="28"/>
        </w:rPr>
        <w:t xml:space="preserve"> </w:t>
      </w:r>
    </w:p>
    <w:p w:rsidR="00215941" w:rsidRDefault="00215941"/>
    <w:p w:rsidR="00215941" w:rsidRDefault="00215941"/>
    <w:sectPr w:rsidR="0021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0"/>
    <w:rsid w:val="00070F96"/>
    <w:rsid w:val="00205AEC"/>
    <w:rsid w:val="00215941"/>
    <w:rsid w:val="00661F37"/>
    <w:rsid w:val="006E5689"/>
    <w:rsid w:val="00736A4C"/>
    <w:rsid w:val="00857157"/>
    <w:rsid w:val="009D463B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941"/>
    <w:pPr>
      <w:spacing w:after="0" w:line="240" w:lineRule="auto"/>
    </w:pPr>
  </w:style>
  <w:style w:type="character" w:customStyle="1" w:styleId="FontStyle14">
    <w:name w:val="Font Style14"/>
    <w:basedOn w:val="a0"/>
    <w:rsid w:val="0021594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15941"/>
    <w:rPr>
      <w:rFonts w:ascii="Arial Black" w:hAnsi="Arial Black" w:cs="Arial Black"/>
      <w:i/>
      <w:iCs/>
      <w:spacing w:val="-20"/>
      <w:sz w:val="24"/>
      <w:szCs w:val="24"/>
    </w:rPr>
  </w:style>
  <w:style w:type="paragraph" w:customStyle="1" w:styleId="ConsPlusNormal">
    <w:name w:val="ConsPlusNormal"/>
    <w:rsid w:val="00215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941"/>
    <w:pPr>
      <w:spacing w:after="0" w:line="240" w:lineRule="auto"/>
    </w:pPr>
  </w:style>
  <w:style w:type="character" w:customStyle="1" w:styleId="FontStyle14">
    <w:name w:val="Font Style14"/>
    <w:basedOn w:val="a0"/>
    <w:rsid w:val="0021594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15941"/>
    <w:rPr>
      <w:rFonts w:ascii="Arial Black" w:hAnsi="Arial Black" w:cs="Arial Black"/>
      <w:i/>
      <w:iCs/>
      <w:spacing w:val="-20"/>
      <w:sz w:val="24"/>
      <w:szCs w:val="24"/>
    </w:rPr>
  </w:style>
  <w:style w:type="paragraph" w:customStyle="1" w:styleId="ConsPlusNormal">
    <w:name w:val="ConsPlusNormal"/>
    <w:rsid w:val="00215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Кутыев Дмитрий И.</dc:creator>
  <cp:keywords/>
  <dc:description/>
  <cp:lastModifiedBy>Кутыев Дмитрий И.</cp:lastModifiedBy>
  <cp:revision>2</cp:revision>
  <dcterms:created xsi:type="dcterms:W3CDTF">2019-04-15T08:08:00Z</dcterms:created>
  <dcterms:modified xsi:type="dcterms:W3CDTF">2019-04-15T08:13:00Z</dcterms:modified>
</cp:coreProperties>
</file>